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r>
        <w:rPr>
          <w:rFonts w:hint="eastAsia"/>
          <w:color w:val="auto"/>
          <w:lang w:val="en-US" w:eastAsia="zh-CN"/>
        </w:rPr>
        <w:t>四川省住房和城乡建设厅关于</w:t>
      </w: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r>
        <w:rPr>
          <w:rFonts w:hint="eastAsia"/>
          <w:color w:val="auto"/>
          <w:lang w:val="en-US" w:eastAsia="zh-CN"/>
        </w:rPr>
        <w:t>开展建设工程企业资质和安全生产许可</w:t>
      </w: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rPr>
      </w:pPr>
      <w:r>
        <w:rPr>
          <w:rFonts w:hint="eastAsia"/>
          <w:color w:val="auto"/>
          <w:lang w:val="en-US" w:eastAsia="zh-CN"/>
        </w:rPr>
        <w:t>动态预警工作的通知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r>
        <w:rPr>
          <w:rFonts w:hint="eastAsia"/>
          <w:color w:val="auto"/>
        </w:rPr>
        <w:t>各市</w:t>
      </w:r>
      <w:r>
        <w:rPr>
          <w:rFonts w:hint="eastAsia"/>
          <w:color w:val="auto"/>
          <w:lang w:eastAsia="zh-CN"/>
        </w:rPr>
        <w:t>（州）</w:t>
      </w:r>
      <w:r>
        <w:rPr>
          <w:rFonts w:hint="eastAsia"/>
          <w:color w:val="auto"/>
        </w:rPr>
        <w:t>住房</w:t>
      </w:r>
      <w:r>
        <w:rPr>
          <w:rFonts w:hint="eastAsia"/>
          <w:color w:val="auto"/>
          <w:lang w:eastAsia="zh-CN"/>
        </w:rPr>
        <w:t>和</w:t>
      </w:r>
      <w:r>
        <w:rPr>
          <w:rFonts w:hint="eastAsia"/>
          <w:color w:val="auto"/>
        </w:rPr>
        <w:t>城乡建设局</w:t>
      </w:r>
      <w:r>
        <w:rPr>
          <w:rFonts w:hint="eastAsia"/>
          <w:color w:val="auto"/>
          <w:lang w:eastAsia="zh-CN"/>
        </w:rPr>
        <w:t>（委），</w:t>
      </w:r>
      <w:r>
        <w:rPr>
          <w:rFonts w:hint="eastAsia"/>
          <w:color w:val="auto"/>
        </w:rPr>
        <w:t>有关企业</w:t>
      </w:r>
      <w:r>
        <w:rPr>
          <w:rFonts w:hint="eastAsia"/>
          <w:color w:val="auto"/>
          <w:lang w:eastAsia="zh-CN"/>
        </w:rPr>
        <w:t>，有关单位</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color w:val="auto"/>
          <w:lang w:eastAsia="zh-CN"/>
        </w:rPr>
      </w:pPr>
      <w:r>
        <w:rPr>
          <w:rFonts w:hint="eastAsia"/>
          <w:color w:val="auto"/>
        </w:rPr>
        <w:t>为</w:t>
      </w:r>
      <w:r>
        <w:rPr>
          <w:rFonts w:hint="eastAsia"/>
          <w:color w:val="auto"/>
          <w:lang w:eastAsia="zh-CN"/>
        </w:rPr>
        <w:t>落实住房城乡建设部对建筑市场“宽进、严管、重罚”的工作要求，</w:t>
      </w:r>
      <w:r>
        <w:rPr>
          <w:rFonts w:hint="eastAsia"/>
          <w:color w:val="auto"/>
        </w:rPr>
        <w:t>进一步</w:t>
      </w:r>
      <w:r>
        <w:rPr>
          <w:rFonts w:hint="eastAsia"/>
          <w:color w:val="auto"/>
          <w:lang w:eastAsia="zh-CN"/>
        </w:rPr>
        <w:t>规范建设工程</w:t>
      </w:r>
      <w:r>
        <w:rPr>
          <w:rFonts w:hint="eastAsia"/>
          <w:color w:val="auto"/>
        </w:rPr>
        <w:t>企业资质</w:t>
      </w:r>
      <w:r>
        <w:rPr>
          <w:rFonts w:hint="eastAsia"/>
          <w:color w:val="auto"/>
          <w:lang w:eastAsia="zh-CN"/>
        </w:rPr>
        <w:t>和安全生产许可申办行为，加强</w:t>
      </w:r>
      <w:r>
        <w:rPr>
          <w:rFonts w:hint="eastAsia"/>
          <w:color w:val="auto"/>
        </w:rPr>
        <w:t>企业资质</w:t>
      </w:r>
      <w:r>
        <w:rPr>
          <w:rFonts w:hint="eastAsia"/>
          <w:color w:val="auto"/>
          <w:lang w:eastAsia="zh-CN"/>
        </w:rPr>
        <w:t>和安全生产许可</w:t>
      </w:r>
      <w:r>
        <w:rPr>
          <w:rFonts w:hint="eastAsia"/>
          <w:color w:val="auto"/>
        </w:rPr>
        <w:t>事中事后监管，</w:t>
      </w:r>
      <w:r>
        <w:rPr>
          <w:rFonts w:hint="eastAsia"/>
          <w:color w:val="auto"/>
          <w:lang w:eastAsia="zh-CN"/>
        </w:rPr>
        <w:t>促进我省</w:t>
      </w:r>
      <w:r>
        <w:rPr>
          <w:rFonts w:hint="eastAsia"/>
          <w:color w:val="auto"/>
        </w:rPr>
        <w:t>建筑市场</w:t>
      </w:r>
      <w:r>
        <w:rPr>
          <w:rFonts w:hint="eastAsia"/>
          <w:color w:val="auto"/>
          <w:lang w:eastAsia="zh-CN"/>
        </w:rPr>
        <w:t>健康有序发展</w:t>
      </w:r>
      <w:r>
        <w:rPr>
          <w:rFonts w:hint="eastAsia"/>
          <w:color w:val="auto"/>
        </w:rPr>
        <w:t>，经研究，决定在全省范围内开展</w:t>
      </w:r>
      <w:r>
        <w:rPr>
          <w:rFonts w:hint="eastAsia"/>
          <w:color w:val="auto"/>
          <w:lang w:eastAsia="zh-CN"/>
        </w:rPr>
        <w:t>建设工程</w:t>
      </w:r>
      <w:r>
        <w:rPr>
          <w:rFonts w:hint="eastAsia"/>
          <w:color w:val="auto"/>
        </w:rPr>
        <w:t>企业资质</w:t>
      </w:r>
      <w:r>
        <w:rPr>
          <w:rFonts w:hint="eastAsia"/>
          <w:color w:val="auto"/>
          <w:lang w:eastAsia="zh-CN"/>
        </w:rPr>
        <w:t>和安全生产许可</w:t>
      </w:r>
      <w:r>
        <w:rPr>
          <w:rFonts w:hint="eastAsia"/>
          <w:color w:val="auto"/>
        </w:rPr>
        <w:t>动态预警工作，现将有关</w:t>
      </w:r>
      <w:r>
        <w:rPr>
          <w:rFonts w:hint="eastAsia"/>
          <w:color w:val="auto"/>
          <w:lang w:eastAsia="zh-CN"/>
        </w:rPr>
        <w:t>事宜</w:t>
      </w:r>
      <w:r>
        <w:rPr>
          <w:rFonts w:hint="eastAsia"/>
          <w:color w:val="auto"/>
        </w:rPr>
        <w:t>通知如下</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rPr>
      </w:pPr>
      <w:r>
        <w:rPr>
          <w:rFonts w:hint="eastAsia" w:ascii="黑体" w:hAnsi="黑体" w:eastAsia="黑体" w:cs="黑体"/>
          <w:color w:val="auto"/>
        </w:rPr>
        <w:t>一、资质</w:t>
      </w:r>
      <w:r>
        <w:rPr>
          <w:rFonts w:hint="eastAsia" w:ascii="黑体" w:hAnsi="黑体" w:eastAsia="黑体" w:cs="黑体"/>
          <w:color w:val="auto"/>
          <w:lang w:eastAsia="zh-CN"/>
        </w:rPr>
        <w:t>和安全生产许可动态</w:t>
      </w:r>
      <w:r>
        <w:rPr>
          <w:rFonts w:hint="eastAsia" w:ascii="黑体" w:hAnsi="黑体" w:eastAsia="黑体" w:cs="黑体"/>
          <w:color w:val="auto"/>
        </w:rPr>
        <w:t>预警范围</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建设工程</w:t>
      </w:r>
      <w:r>
        <w:rPr>
          <w:rFonts w:hint="eastAsia"/>
          <w:color w:val="auto"/>
        </w:rPr>
        <w:t>企业资质</w:t>
      </w:r>
      <w:r>
        <w:rPr>
          <w:rFonts w:hint="eastAsia"/>
          <w:color w:val="auto"/>
          <w:lang w:eastAsia="zh-CN"/>
        </w:rPr>
        <w:t>和安全生产许可</w:t>
      </w:r>
      <w:r>
        <w:rPr>
          <w:rFonts w:hint="eastAsia"/>
          <w:color w:val="auto"/>
        </w:rPr>
        <w:t>动态预警是以我省</w:t>
      </w:r>
      <w:r>
        <w:rPr>
          <w:rFonts w:hint="eastAsia"/>
          <w:color w:val="auto"/>
          <w:lang w:eastAsia="zh-CN"/>
        </w:rPr>
        <w:t>建筑市场监管公共服务平台（以下简称平台）为依托，</w:t>
      </w:r>
      <w:r>
        <w:rPr>
          <w:rFonts w:hint="eastAsia"/>
          <w:color w:val="auto"/>
        </w:rPr>
        <w:t>应用信息化技术</w:t>
      </w:r>
      <w:r>
        <w:rPr>
          <w:rFonts w:hint="eastAsia"/>
          <w:color w:val="auto"/>
          <w:lang w:eastAsia="zh-CN"/>
        </w:rPr>
        <w:t>和大数据分析等手段</w:t>
      </w:r>
      <w:r>
        <w:rPr>
          <w:rFonts w:hint="eastAsia"/>
          <w:color w:val="auto"/>
        </w:rPr>
        <w:t>，对照</w:t>
      </w:r>
      <w:r>
        <w:rPr>
          <w:rFonts w:hint="eastAsia"/>
          <w:color w:val="auto"/>
          <w:lang w:eastAsia="zh-CN"/>
        </w:rPr>
        <w:t>现行</w:t>
      </w:r>
      <w:r>
        <w:rPr>
          <w:rFonts w:hint="eastAsia"/>
          <w:color w:val="auto"/>
        </w:rPr>
        <w:t>企业资质</w:t>
      </w:r>
      <w:r>
        <w:rPr>
          <w:rFonts w:hint="eastAsia"/>
          <w:color w:val="auto"/>
          <w:lang w:eastAsia="zh-CN"/>
        </w:rPr>
        <w:t>和安全生产许可</w:t>
      </w:r>
      <w:r>
        <w:rPr>
          <w:rFonts w:hint="eastAsia"/>
          <w:color w:val="auto"/>
        </w:rPr>
        <w:t>标准，</w:t>
      </w:r>
      <w:r>
        <w:rPr>
          <w:rFonts w:hint="eastAsia"/>
          <w:color w:val="auto"/>
          <w:lang w:val="en-US" w:eastAsia="zh-CN"/>
        </w:rPr>
        <w:t>在实施企业资质和安全生产许可电子证书基础上，</w:t>
      </w:r>
      <w:r>
        <w:rPr>
          <w:rFonts w:hint="eastAsia"/>
          <w:color w:val="auto"/>
        </w:rPr>
        <w:t>对</w:t>
      </w:r>
      <w:r>
        <w:rPr>
          <w:rFonts w:hint="eastAsia"/>
          <w:color w:val="auto"/>
          <w:lang w:eastAsia="zh-CN"/>
        </w:rPr>
        <w:t>有关人员数量不达标企业的资质或安全生产许可进行实时动态预警</w:t>
      </w:r>
      <w:r>
        <w:rPr>
          <w:rFonts w:hint="eastAsia"/>
          <w:color w:val="auto"/>
          <w:lang w:val="en-US" w:eastAsia="zh-CN"/>
        </w:rPr>
        <w:t>并公开</w:t>
      </w:r>
      <w:r>
        <w:rPr>
          <w:rFonts w:hint="eastAsia"/>
          <w:color w:val="auto"/>
          <w:lang w:eastAsia="zh-CN"/>
        </w:rPr>
        <w:t>的管理机制。</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r>
        <w:rPr>
          <w:rFonts w:hint="eastAsia"/>
          <w:color w:val="auto"/>
        </w:rPr>
        <w:t>预警范围：注册地在我省行政区域内，取得</w:t>
      </w:r>
      <w:r>
        <w:rPr>
          <w:rFonts w:hint="eastAsia"/>
          <w:color w:val="auto"/>
          <w:lang w:eastAsia="zh-CN"/>
        </w:rPr>
        <w:t>由我省各级住房城乡建设行政主管部门（或行政审批局）许可颁发的建筑业企业</w:t>
      </w:r>
      <w:r>
        <w:rPr>
          <w:rFonts w:hint="eastAsia"/>
          <w:color w:val="auto"/>
        </w:rPr>
        <w:t>资质</w:t>
      </w:r>
      <w:r>
        <w:rPr>
          <w:rFonts w:hint="eastAsia"/>
          <w:color w:val="auto"/>
          <w:lang w:eastAsia="zh-CN"/>
        </w:rPr>
        <w:t>证书、工程监理企业资质证书和安全生产许可证书</w:t>
      </w:r>
      <w:r>
        <w:rPr>
          <w:rFonts w:hint="eastAsia"/>
          <w:color w:val="auto"/>
        </w:rPr>
        <w:t>的企业。</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预警内容：企业注册人员（注册建造师、注册监理工程师）和安全生产管理人员（</w:t>
      </w:r>
      <w:r>
        <w:rPr>
          <w:rFonts w:hint="eastAsia"/>
          <w:color w:val="auto"/>
          <w:lang w:val="en-US" w:eastAsia="zh-CN"/>
        </w:rPr>
        <w:t>A、B、C三类人员）</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省外入川建设工程企业（以下简称入川企业）同步纳入预警管理范围。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eastAsia="zh-CN"/>
        </w:rPr>
      </w:pPr>
      <w:r>
        <w:rPr>
          <w:rFonts w:hint="eastAsia" w:ascii="黑体" w:hAnsi="黑体" w:eastAsia="黑体" w:cs="黑体"/>
          <w:color w:val="auto"/>
        </w:rPr>
        <w:t>二、资质</w:t>
      </w:r>
      <w:r>
        <w:rPr>
          <w:rFonts w:hint="eastAsia" w:ascii="黑体" w:hAnsi="黑体" w:eastAsia="黑体" w:cs="黑体"/>
          <w:color w:val="auto"/>
          <w:lang w:eastAsia="zh-CN"/>
        </w:rPr>
        <w:t>和安全生产许可动态</w:t>
      </w:r>
      <w:r>
        <w:rPr>
          <w:rFonts w:hint="eastAsia" w:ascii="黑体" w:hAnsi="黑体" w:eastAsia="黑体" w:cs="黑体"/>
          <w:color w:val="auto"/>
        </w:rPr>
        <w:t>预警</w:t>
      </w:r>
      <w:r>
        <w:rPr>
          <w:rFonts w:hint="eastAsia" w:ascii="黑体" w:hAnsi="黑体" w:eastAsia="黑体" w:cs="黑体"/>
          <w:color w:val="auto"/>
          <w:lang w:eastAsia="zh-CN"/>
        </w:rPr>
        <w:t>规则</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eastAsia="zh-CN"/>
        </w:rPr>
        <w:t>（一）建筑业企业资质预警规则。</w:t>
      </w:r>
      <w:r>
        <w:rPr>
          <w:rFonts w:hint="eastAsia"/>
          <w:color w:val="auto"/>
          <w:lang w:eastAsia="zh-CN"/>
        </w:rPr>
        <w:t>以</w:t>
      </w:r>
      <w:r>
        <w:rPr>
          <w:rFonts w:hint="eastAsia"/>
          <w:color w:val="auto"/>
          <w:lang w:val="en-US" w:eastAsia="zh-CN"/>
        </w:rPr>
        <w:t>有关</w:t>
      </w:r>
      <w:r>
        <w:rPr>
          <w:rFonts w:hint="eastAsia"/>
          <w:color w:val="auto"/>
          <w:lang w:eastAsia="zh-CN"/>
        </w:rPr>
        <w:t>建筑业企业资质标准对注册建造师数量要求为考核标准（</w:t>
      </w:r>
      <w:r>
        <w:rPr>
          <w:rFonts w:hint="eastAsia"/>
          <w:color w:val="auto"/>
          <w:lang w:val="en-US" w:eastAsia="zh-CN"/>
        </w:rPr>
        <w:t>具体考核标准见附件1</w:t>
      </w:r>
      <w:r>
        <w:rPr>
          <w:rFonts w:hint="eastAsia"/>
          <w:color w:val="auto"/>
          <w:lang w:eastAsia="zh-CN"/>
        </w:rPr>
        <w:t>），当企业注册建造师数量低于考核标准时，系统自动在企业资质电子证书</w:t>
      </w:r>
      <w:r>
        <w:rPr>
          <w:rFonts w:hint="eastAsia"/>
          <w:color w:val="auto"/>
          <w:lang w:val="en-US" w:eastAsia="zh-CN"/>
        </w:rPr>
        <w:t>和平台</w:t>
      </w:r>
      <w:r>
        <w:rPr>
          <w:rFonts w:hint="eastAsia"/>
          <w:color w:val="auto"/>
          <w:lang w:eastAsia="zh-CN"/>
        </w:rPr>
        <w:t>上对相应不满足考核标准的资质项作出预警标注并责令整改。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eastAsia="zh-CN"/>
        </w:rPr>
        <w:t>（二）工程监理企业资质预警规则。</w:t>
      </w:r>
      <w:r>
        <w:rPr>
          <w:rFonts w:hint="eastAsia"/>
          <w:color w:val="auto"/>
          <w:lang w:eastAsia="zh-CN"/>
        </w:rPr>
        <w:t>以</w:t>
      </w:r>
      <w:r>
        <w:rPr>
          <w:rFonts w:hint="eastAsia"/>
          <w:color w:val="auto"/>
          <w:lang w:val="en-US" w:eastAsia="zh-CN"/>
        </w:rPr>
        <w:t>有关</w:t>
      </w:r>
      <w:r>
        <w:rPr>
          <w:rFonts w:hint="eastAsia"/>
          <w:color w:val="auto"/>
          <w:lang w:eastAsia="zh-CN"/>
        </w:rPr>
        <w:t>工程监理企业资质标准对注册监理工程师数量要求为考核标准（</w:t>
      </w:r>
      <w:r>
        <w:rPr>
          <w:rFonts w:hint="eastAsia"/>
          <w:color w:val="auto"/>
          <w:lang w:val="en-US" w:eastAsia="zh-CN"/>
        </w:rPr>
        <w:t>具体考核标准见附件2</w:t>
      </w:r>
      <w:r>
        <w:rPr>
          <w:rFonts w:hint="eastAsia"/>
          <w:color w:val="auto"/>
          <w:lang w:eastAsia="zh-CN"/>
        </w:rPr>
        <w:t>），当企业注册监理工程师数量低于考核标准时，系统自动在企业资质电子证书</w:t>
      </w:r>
      <w:r>
        <w:rPr>
          <w:rFonts w:hint="eastAsia"/>
          <w:color w:val="auto"/>
          <w:lang w:val="en-US" w:eastAsia="zh-CN"/>
        </w:rPr>
        <w:t>和平台</w:t>
      </w:r>
      <w:r>
        <w:rPr>
          <w:rFonts w:hint="eastAsia"/>
          <w:color w:val="auto"/>
          <w:lang w:eastAsia="zh-CN"/>
        </w:rPr>
        <w:t>上对相应不满足考核标准的资质项作出预警标注并责令整改。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楷体_GB2312" w:hAnsi="楷体_GB2312" w:eastAsia="楷体_GB2312" w:cs="楷体_GB2312"/>
          <w:b/>
          <w:bCs/>
          <w:color w:val="auto"/>
          <w:lang w:eastAsia="zh-CN"/>
        </w:rPr>
        <w:t>（三）安全生产许可预警规则。</w:t>
      </w:r>
      <w:r>
        <w:rPr>
          <w:rFonts w:hint="eastAsia"/>
          <w:color w:val="auto"/>
          <w:lang w:val="en-US" w:eastAsia="zh-CN"/>
        </w:rPr>
        <w:t>企业需配备2名持有A证的安管人员和2名（或3名）持有C证（C1、C2、C3）的安管人员，B证人员数量按照对应的注册人员考核标准配备，企业具有多项施工资质的，B证人员数量对照资质项中最多的注册人员数量考核</w:t>
      </w:r>
      <w:r>
        <w:rPr>
          <w:rFonts w:hint="eastAsia"/>
          <w:color w:val="auto"/>
          <w:lang w:eastAsia="zh-CN"/>
        </w:rPr>
        <w:t>（</w:t>
      </w:r>
      <w:r>
        <w:rPr>
          <w:rFonts w:hint="eastAsia"/>
          <w:color w:val="auto"/>
          <w:lang w:val="en-US" w:eastAsia="zh-CN"/>
        </w:rPr>
        <w:t>具体考核标准见附件1</w:t>
      </w:r>
      <w:r>
        <w:rPr>
          <w:rFonts w:hint="eastAsia"/>
          <w:color w:val="auto"/>
          <w:lang w:eastAsia="zh-CN"/>
        </w:rPr>
        <w:t>）</w:t>
      </w:r>
      <w:r>
        <w:rPr>
          <w:rFonts w:hint="eastAsia"/>
          <w:color w:val="auto"/>
          <w:lang w:val="en-US" w:eastAsia="zh-CN"/>
        </w:rPr>
        <w:t>。当企业安全生产管理人员不满足考核标准时，</w:t>
      </w:r>
      <w:r>
        <w:rPr>
          <w:rFonts w:hint="eastAsia"/>
          <w:color w:val="auto"/>
          <w:lang w:eastAsia="zh-CN"/>
        </w:rPr>
        <w:t>系统自动在</w:t>
      </w:r>
      <w:r>
        <w:rPr>
          <w:rFonts w:hint="eastAsia"/>
          <w:color w:val="auto"/>
          <w:lang w:val="en-US" w:eastAsia="zh-CN"/>
        </w:rPr>
        <w:t>企业安全生产许可电子证书和平台上作出预警标注并责令整改。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企业因更换法人代表，导致只有1名A证人员的，给予半年宽限期，180天内不予</w:t>
      </w:r>
      <w:r>
        <w:rPr>
          <w:rFonts w:hint="eastAsia"/>
          <w:color w:val="auto"/>
          <w:lang w:eastAsia="zh-CN"/>
        </w:rPr>
        <w:t>预警标注</w:t>
      </w:r>
      <w:r>
        <w:rPr>
          <w:rFonts w:hint="eastAsia"/>
          <w:color w:val="auto"/>
          <w:lang w:val="en-US" w:eastAsia="zh-CN"/>
        </w:rPr>
        <w:t>。企业法人代表应在半年内考取并注册A证，逾期未考取并注册A证的，将实施预警标注。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val="en-US" w:eastAsia="zh-CN"/>
        </w:rPr>
        <w:t>（四）解除预警标注规则。</w:t>
      </w:r>
      <w:r>
        <w:rPr>
          <w:rFonts w:hint="eastAsia"/>
          <w:color w:val="auto"/>
          <w:lang w:val="en-US" w:eastAsia="zh-CN"/>
        </w:rPr>
        <w:t>企业因注册人员或安全生产管理人员不足被预警标注的，应当及时整改，补齐相关人员，当相关人员满足考核标准时，相应电子证书和平台将自动解除预警标注。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w:t>
      </w:r>
      <w:r>
        <w:rPr>
          <w:rFonts w:hint="eastAsia" w:ascii="黑体" w:hAnsi="黑体" w:eastAsia="黑体" w:cs="黑体"/>
          <w:color w:val="auto"/>
        </w:rPr>
        <w:t>资质</w:t>
      </w:r>
      <w:r>
        <w:rPr>
          <w:rFonts w:hint="eastAsia" w:ascii="黑体" w:hAnsi="黑体" w:eastAsia="黑体" w:cs="黑体"/>
          <w:color w:val="auto"/>
          <w:lang w:eastAsia="zh-CN"/>
        </w:rPr>
        <w:t>和安全生产许可</w:t>
      </w:r>
      <w:r>
        <w:rPr>
          <w:rFonts w:hint="eastAsia" w:ascii="黑体" w:hAnsi="黑体" w:eastAsia="黑体" w:cs="黑体"/>
          <w:color w:val="auto"/>
          <w:lang w:val="en-US" w:eastAsia="zh-CN"/>
        </w:rPr>
        <w:t>动态预警信息运用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w:t>
      </w:r>
      <w:r>
        <w:rPr>
          <w:rFonts w:hint="eastAsia"/>
          <w:color w:val="auto"/>
        </w:rPr>
        <w:t>企业资质</w:t>
      </w:r>
      <w:r>
        <w:rPr>
          <w:rFonts w:hint="eastAsia"/>
          <w:color w:val="auto"/>
          <w:lang w:eastAsia="zh-CN"/>
        </w:rPr>
        <w:t>或安全生产许可证被预警标注</w:t>
      </w:r>
      <w:r>
        <w:rPr>
          <w:rFonts w:hint="eastAsia"/>
          <w:color w:val="auto"/>
        </w:rPr>
        <w:t>期间</w:t>
      </w:r>
      <w:r>
        <w:rPr>
          <w:rFonts w:hint="eastAsia"/>
          <w:color w:val="auto"/>
          <w:lang w:eastAsia="zh-CN"/>
        </w:rPr>
        <w:t>，</w:t>
      </w:r>
      <w:r>
        <w:rPr>
          <w:rFonts w:hint="eastAsia"/>
          <w:color w:val="auto"/>
        </w:rPr>
        <w:t>不得</w:t>
      </w:r>
      <w:r>
        <w:rPr>
          <w:rFonts w:hint="eastAsia"/>
          <w:color w:val="auto"/>
          <w:lang w:eastAsia="zh-CN"/>
        </w:rPr>
        <w:t>使用被预警标注的资质项和安全生产许可证</w:t>
      </w:r>
      <w:r>
        <w:rPr>
          <w:rFonts w:hint="eastAsia"/>
          <w:color w:val="auto"/>
        </w:rPr>
        <w:t>承揽新的工程</w:t>
      </w:r>
      <w:r>
        <w:rPr>
          <w:rFonts w:hint="eastAsia"/>
          <w:color w:val="auto"/>
          <w:lang w:eastAsia="zh-CN"/>
        </w:rPr>
        <w:t>建设</w:t>
      </w:r>
      <w:r>
        <w:rPr>
          <w:rFonts w:hint="eastAsia"/>
          <w:color w:val="auto"/>
        </w:rPr>
        <w:t>项目</w:t>
      </w:r>
      <w:r>
        <w:rPr>
          <w:rFonts w:hint="eastAsia"/>
          <w:color w:val="auto"/>
          <w:lang w:eastAsia="zh-CN"/>
        </w:rPr>
        <w:t>。依法必须招标的建设工程项目，招标人应当查询企业资质和安全生产许可预警标注情况。主管部门发放施工许可、监理单位查验施工单位进场及签发开工令时，要查验施工单位的资质和安全生产许可证预警标注情况。</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（二）被预警标注企业已进入现场施工的，项目所在地</w:t>
      </w:r>
      <w:r>
        <w:rPr>
          <w:rFonts w:hint="eastAsia"/>
          <w:color w:val="auto"/>
        </w:rPr>
        <w:t>住房城乡建设</w:t>
      </w:r>
      <w:r>
        <w:rPr>
          <w:rFonts w:hint="eastAsia"/>
          <w:color w:val="auto"/>
          <w:lang w:eastAsia="zh-CN"/>
        </w:rPr>
        <w:t>行政</w:t>
      </w:r>
      <w:r>
        <w:rPr>
          <w:rFonts w:hint="eastAsia"/>
          <w:color w:val="auto"/>
        </w:rPr>
        <w:t>主管部门</w:t>
      </w:r>
      <w:r>
        <w:rPr>
          <w:rFonts w:hint="eastAsia"/>
          <w:color w:val="auto"/>
          <w:lang w:eastAsia="zh-CN"/>
        </w:rPr>
        <w:t>要将工程</w:t>
      </w:r>
      <w:r>
        <w:rPr>
          <w:rFonts w:hint="eastAsia"/>
          <w:color w:val="auto"/>
        </w:rPr>
        <w:t>列入重点监管范围</w:t>
      </w:r>
      <w:r>
        <w:rPr>
          <w:rFonts w:hint="eastAsia"/>
          <w:color w:val="auto"/>
          <w:lang w:eastAsia="zh-CN"/>
        </w:rPr>
        <w:t>，加强对施工现场有关人员和工程质量安全的监督检查力度。对施工现场企业安全生产管理人员不足或和企业注册的安全生产管理人员不一致的，应立即责令整改。对存在挂靠、出借资质或转包、违法分包等行为的，要严肃查处。</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color w:val="auto"/>
          <w:lang w:eastAsia="zh-CN"/>
        </w:rPr>
        <w:t>（三）资质或安全生产许可证有效期内，</w:t>
      </w:r>
      <w:r>
        <w:rPr>
          <w:rFonts w:hint="eastAsia"/>
          <w:color w:val="auto"/>
          <w:lang w:val="en-US" w:eastAsia="zh-CN"/>
        </w:rPr>
        <w:t>因有关人员不足第1次被</w:t>
      </w:r>
      <w:r>
        <w:rPr>
          <w:rFonts w:hint="eastAsia"/>
          <w:color w:val="auto"/>
          <w:lang w:eastAsia="zh-CN"/>
        </w:rPr>
        <w:t>预警</w:t>
      </w:r>
      <w:r>
        <w:rPr>
          <w:rFonts w:hint="eastAsia"/>
          <w:color w:val="auto"/>
          <w:lang w:val="en-US" w:eastAsia="zh-CN"/>
        </w:rPr>
        <w:t>标注的企业，应当在90天内完成整改；第2次被标注的企业，应当在30天内完成整改；第3次及以上被标注的企业，应当在10天内完成整改。标注及整改期间，企业不得申请办理资质和安全生产许可各类事项</w:t>
      </w:r>
      <w:r>
        <w:rPr>
          <w:rFonts w:hint="eastAsia"/>
          <w:color w:val="auto"/>
          <w:lang w:eastAsia="zh-CN"/>
        </w:rPr>
        <w:t>。</w:t>
      </w:r>
      <w:r>
        <w:rPr>
          <w:rFonts w:hint="eastAsia"/>
          <w:color w:val="auto"/>
          <w:lang w:val="en-US" w:eastAsia="zh-CN"/>
        </w:rPr>
        <w:t>未在规定期限内完成整改的，许可机关可以启动资质撤回程序或安全生产许可证暂扣、吊销程序。</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val="en-US" w:eastAsia="zh-CN"/>
        </w:rPr>
        <w:t>（四）</w:t>
      </w:r>
      <w:r>
        <w:rPr>
          <w:rFonts w:hint="eastAsia"/>
          <w:color w:val="auto"/>
          <w:lang w:eastAsia="zh-CN"/>
        </w:rPr>
        <w:t>资质或安全生产许可</w:t>
      </w:r>
      <w:r>
        <w:rPr>
          <w:rFonts w:hint="eastAsia"/>
          <w:color w:val="auto"/>
          <w:lang w:val="en-US" w:eastAsia="zh-CN"/>
        </w:rPr>
        <w:t>一年内被预警标注累计达到3次的企业或有效期内被预警标注累计达到6次的企业，纳入行业重点监管企业名单管理，在</w:t>
      </w:r>
      <w:r>
        <w:rPr>
          <w:rFonts w:hint="eastAsia"/>
          <w:color w:val="auto"/>
          <w:lang w:eastAsia="zh-CN"/>
        </w:rPr>
        <w:t>企业资质或安全生产许可申办中严格审核，在工程建设项目招投标、施工</w:t>
      </w:r>
      <w:r>
        <w:rPr>
          <w:rFonts w:hint="eastAsia"/>
          <w:color w:val="auto"/>
          <w:lang w:val="en-US" w:eastAsia="zh-CN"/>
        </w:rPr>
        <w:t>许可和</w:t>
      </w:r>
      <w:r>
        <w:rPr>
          <w:rFonts w:hint="eastAsia"/>
          <w:color w:val="auto"/>
          <w:lang w:eastAsia="zh-CN"/>
        </w:rPr>
        <w:t>现场管理中严格监管。</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val="en-US" w:eastAsia="zh-CN"/>
        </w:rPr>
        <w:t>（五）</w:t>
      </w:r>
      <w:r>
        <w:rPr>
          <w:rFonts w:hint="eastAsia"/>
          <w:color w:val="auto"/>
          <w:lang w:eastAsia="zh-CN"/>
        </w:rPr>
        <w:t>对频繁变更执业单位的注册人员或安全生产管理人员，纳入行业重点监管人员名单管理，在人员执业资格注册、企业资质或安全生产许可申办中严格审核，在人员执业活动中严格监管。</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color w:val="auto"/>
          <w:lang w:eastAsia="zh-CN"/>
        </w:rPr>
      </w:pPr>
      <w:r>
        <w:rPr>
          <w:rFonts w:hint="eastAsia" w:ascii="黑体" w:hAnsi="黑体" w:eastAsia="黑体" w:cs="黑体"/>
          <w:b w:val="0"/>
          <w:bCs w:val="0"/>
          <w:color w:val="auto"/>
          <w:lang w:eastAsia="zh-CN"/>
        </w:rPr>
        <w:t>四、入川企业动态预警管理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入川企业应填报在川负责人基本信息和注册人员信息，并进行实名认证。入川企业自愿填报的技术负责人、职称人员、安全生产管理人员、技术工人等其他人员信息，需注明该人员手机号码，我厅将通过短信等方式向每位人员验证相关信息。</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（二）入川企业承接工程、办理施工许可和组织施工时，在川负责人和项目有关人员应与入川信息填报人员一致，人员不一致的，将在平台中实施预警标注。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（三）入川企业被住房城乡建设部或注册地住房城乡建设行政主管部门实施预警标注的，我厅不予受理其入川信息报送申请。已入川企业被有关部门实施了预警标注的，我厅将同步在平台中实施预警标注。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对被预警标注的入川企业，参照本通知第三条有关规定执行。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五、其它情形预警管理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企业隐瞒有关真实情况、提供虚假材料、虚假业绩或不实承诺等不正当手段取得的资质或安全生产许可证，我厅将对该项资质或安全生产许可证实施预警标注。因上述情形被实施预警标注的企业，可以主动申请注销相关资质或安全生产许可证，注销后允许企业重新申办相关资质。被预警标注企业三个月内不主动申请注销的，许可机关依法撤销相关资质或安全生产许可证，企业三年内不得再次申请该项资质或安全生产许可证。在资质或安全生产许可证被撤（注）销前，不解除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eastAsia="zh-CN"/>
        </w:rPr>
      </w:pPr>
      <w:r>
        <w:rPr>
          <w:rFonts w:hint="eastAsia" w:ascii="黑体" w:hAnsi="黑体" w:eastAsia="黑体" w:cs="黑体"/>
          <w:color w:val="auto"/>
          <w:lang w:eastAsia="zh-CN"/>
        </w:rPr>
        <w:t>六、其它事项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（一）企业在申报资质和安全生产许可时应当如实填报或更新法人代表、联系人手机号码，确保能够及时准确接收我厅预警及相关信息。</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color w:val="auto"/>
          <w:lang w:val="en-US" w:eastAsia="zh-CN"/>
        </w:rPr>
      </w:pPr>
      <w:r>
        <w:rPr>
          <w:rFonts w:hint="eastAsia"/>
          <w:color w:val="auto"/>
          <w:lang w:val="en-US" w:eastAsia="zh-CN"/>
        </w:rPr>
        <w:t>（二）</w:t>
      </w:r>
      <w:r>
        <w:rPr>
          <w:rFonts w:hint="eastAsia"/>
          <w:color w:val="auto"/>
          <w:lang w:eastAsia="zh-CN"/>
        </w:rPr>
        <w:t>我厅将根据动态预警实施情况，</w:t>
      </w:r>
      <w:r>
        <w:rPr>
          <w:rFonts w:hint="eastAsia"/>
          <w:color w:val="auto"/>
          <w:lang w:val="en-US" w:eastAsia="zh-CN"/>
        </w:rPr>
        <w:t>逐步将工程勘察、工程设计等企业资质和部分专业承包资质特种作业人员数量等纳入</w:t>
      </w:r>
      <w:r>
        <w:rPr>
          <w:rFonts w:hint="eastAsia"/>
          <w:color w:val="auto"/>
          <w:lang w:eastAsia="zh-CN"/>
        </w:rPr>
        <w:t>预警范围。</w:t>
      </w:r>
      <w:r>
        <w:rPr>
          <w:rFonts w:hint="eastAsia"/>
          <w:color w:val="auto"/>
          <w:lang w:val="en-US" w:eastAsia="zh-CN"/>
        </w:rPr>
        <w:t>各级住房城乡建设行政主管部门、建设工程企业、有关单位和个人可将</w:t>
      </w:r>
      <w:r>
        <w:rPr>
          <w:rFonts w:hint="eastAsia"/>
          <w:color w:val="auto"/>
        </w:rPr>
        <w:t>企业资质</w:t>
      </w:r>
      <w:r>
        <w:rPr>
          <w:rFonts w:hint="eastAsia"/>
          <w:color w:val="auto"/>
          <w:lang w:eastAsia="zh-CN"/>
        </w:rPr>
        <w:t>和安全生产许可</w:t>
      </w:r>
      <w:r>
        <w:rPr>
          <w:rFonts w:hint="eastAsia"/>
          <w:color w:val="auto"/>
        </w:rPr>
        <w:t>动态预警工作</w:t>
      </w:r>
      <w:r>
        <w:rPr>
          <w:rFonts w:hint="eastAsia"/>
          <w:color w:val="auto"/>
          <w:lang w:eastAsia="zh-CN"/>
        </w:rPr>
        <w:t>实施</w:t>
      </w:r>
      <w:bookmarkStart w:id="0" w:name="_GoBack"/>
      <w:bookmarkEnd w:id="0"/>
      <w:r>
        <w:rPr>
          <w:rFonts w:hint="eastAsia"/>
          <w:color w:val="auto"/>
          <w:lang w:eastAsia="zh-CN"/>
        </w:rPr>
        <w:t>中的问题和意见建议及时反馈我厅，我厅将不断优化完善</w:t>
      </w:r>
      <w:r>
        <w:rPr>
          <w:rFonts w:hint="eastAsia"/>
          <w:color w:val="auto"/>
        </w:rPr>
        <w:t>动态预警工作</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本通知</w:t>
      </w:r>
      <w:r>
        <w:rPr>
          <w:rFonts w:hint="eastAsia"/>
          <w:color w:val="auto"/>
          <w:lang w:eastAsia="zh-CN"/>
        </w:rPr>
        <w:t>自</w:t>
      </w:r>
      <w:r>
        <w:rPr>
          <w:rFonts w:hint="eastAsia"/>
          <w:color w:val="auto"/>
          <w:lang w:val="en-US" w:eastAsia="zh-CN"/>
        </w:rPr>
        <w:t>2023年X月X日起实施，有效期两年。</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color w:val="auto"/>
          <w:w w:val="97"/>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20" w:firstLineChars="200"/>
        <w:textAlignment w:val="auto"/>
        <w:rPr>
          <w:rFonts w:hint="eastAsia"/>
          <w:color w:val="auto"/>
          <w:lang w:eastAsia="zh-CN"/>
        </w:rPr>
      </w:pPr>
      <w:r>
        <w:rPr>
          <w:rFonts w:hint="eastAsia"/>
          <w:color w:val="auto"/>
          <w:w w:val="97"/>
          <w:lang w:eastAsia="zh-CN"/>
        </w:rPr>
        <w:t>附件：</w:t>
      </w:r>
      <w:r>
        <w:rPr>
          <w:rFonts w:hint="eastAsia"/>
          <w:color w:val="auto"/>
          <w:lang w:val="en-US" w:eastAsia="zh-CN"/>
        </w:rPr>
        <w:t>1、</w:t>
      </w:r>
      <w:r>
        <w:rPr>
          <w:rFonts w:hint="eastAsia"/>
          <w:color w:val="auto"/>
          <w:lang w:eastAsia="zh-CN"/>
        </w:rPr>
        <w:t>建筑业企业资质注册建造师和安全生产管理人员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color w:val="auto"/>
          <w:lang w:eastAsia="zh-CN"/>
        </w:rPr>
      </w:pPr>
      <w:r>
        <w:rPr>
          <w:rFonts w:hint="eastAsia"/>
          <w:color w:val="auto"/>
          <w:lang w:eastAsia="zh-CN"/>
        </w:rPr>
        <w:t>考核标准</w:t>
      </w:r>
    </w:p>
    <w:p>
      <w:pPr>
        <w:keepNext w:val="0"/>
        <w:keepLines w:val="0"/>
        <w:pageBreakBefore w:val="0"/>
        <w:kinsoku/>
        <w:wordWrap/>
        <w:overflowPunct/>
        <w:topLinePunct w:val="0"/>
        <w:autoSpaceDE/>
        <w:autoSpaceDN/>
        <w:bidi w:val="0"/>
        <w:adjustRightInd/>
        <w:snapToGrid/>
        <w:spacing w:line="580" w:lineRule="exact"/>
        <w:ind w:left="0" w:leftChars="0" w:firstLine="1600" w:firstLineChars="500"/>
        <w:textAlignment w:val="auto"/>
        <w:rPr>
          <w:rFonts w:hint="default"/>
          <w:color w:val="auto"/>
          <w:lang w:val="en-US" w:eastAsia="zh-CN"/>
        </w:rPr>
      </w:pPr>
      <w:r>
        <w:rPr>
          <w:rFonts w:hint="eastAsia"/>
          <w:color w:val="auto"/>
          <w:lang w:val="en-US" w:eastAsia="zh-CN"/>
        </w:rPr>
        <w:t>2、工程监理企业注册监理工程师考核标准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80" w:lineRule="exact"/>
        <w:ind w:firstLine="4480" w:firstLineChars="1400"/>
        <w:textAlignment w:val="auto"/>
        <w:rPr>
          <w:rFonts w:hint="eastAsia"/>
          <w:color w:val="auto"/>
        </w:rPr>
      </w:pPr>
      <w:r>
        <w:rPr>
          <w:rFonts w:hint="eastAsia"/>
          <w:color w:val="auto"/>
          <w:lang w:eastAsia="zh-CN"/>
        </w:rPr>
        <w:t>四川</w:t>
      </w:r>
      <w:r>
        <w:rPr>
          <w:rFonts w:hint="eastAsia"/>
          <w:color w:val="auto"/>
        </w:rPr>
        <w:t>省住房和城乡建设厅</w:t>
      </w:r>
    </w:p>
    <w:p>
      <w:pPr>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hint="eastAsia"/>
          <w:color w:val="auto"/>
        </w:rPr>
        <w:sectPr>
          <w:footerReference r:id="rId3" w:type="default"/>
          <w:pgSz w:w="11906" w:h="16838"/>
          <w:pgMar w:top="2098" w:right="1474" w:bottom="1984" w:left="1587" w:header="851" w:footer="992" w:gutter="0"/>
          <w:pgNumType w:fmt="numberInDash"/>
          <w:cols w:space="0" w:num="1"/>
          <w:rtlGutter w:val="0"/>
          <w:docGrid w:type="lines" w:linePitch="439" w:charSpace="0"/>
        </w:sectPr>
      </w:pPr>
      <w:r>
        <w:rPr>
          <w:rFonts w:hint="eastAsia"/>
          <w:color w:val="auto"/>
        </w:rPr>
        <w:t>2023年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i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建筑业企业资质注册</w:t>
      </w:r>
      <w:r>
        <w:rPr>
          <w:rFonts w:hint="eastAsia" w:eastAsia="方正小标宋简体" w:cs="Times New Roman"/>
          <w:i w:val="0"/>
          <w:color w:val="auto"/>
          <w:kern w:val="0"/>
          <w:sz w:val="44"/>
          <w:szCs w:val="44"/>
          <w:u w:val="none"/>
          <w:lang w:val="en-US" w:eastAsia="zh-CN" w:bidi="ar"/>
        </w:rPr>
        <w:t>建造师</w:t>
      </w:r>
      <w:r>
        <w:rPr>
          <w:rFonts w:hint="default" w:ascii="Times New Roman" w:hAnsi="Times New Roman" w:eastAsia="方正小标宋简体" w:cs="Times New Roman"/>
          <w:i w:val="0"/>
          <w:color w:val="auto"/>
          <w:kern w:val="0"/>
          <w:sz w:val="44"/>
          <w:szCs w:val="44"/>
          <w:u w:val="none"/>
          <w:lang w:val="en-US" w:eastAsia="zh-CN" w:bidi="ar"/>
        </w:rPr>
        <w:t>和安全生产管理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人员考核标准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i w:val="0"/>
          <w:color w:val="auto"/>
          <w:kern w:val="0"/>
          <w:sz w:val="44"/>
          <w:szCs w:val="44"/>
          <w:u w:val="none"/>
          <w:lang w:val="en-US" w:eastAsia="zh-CN" w:bidi="ar"/>
        </w:rPr>
      </w:pPr>
    </w:p>
    <w:tbl>
      <w:tblPr>
        <w:tblStyle w:val="8"/>
        <w:tblW w:w="10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0"/>
        <w:gridCol w:w="4631"/>
        <w:gridCol w:w="1706"/>
        <w:gridCol w:w="1172"/>
        <w:gridCol w:w="1079"/>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6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0"/>
                <w:szCs w:val="20"/>
                <w:u w:val="none"/>
                <w:lang w:val="en-US" w:eastAsia="zh-CN" w:bidi="ar"/>
              </w:rPr>
              <w:t>序号</w:t>
            </w:r>
          </w:p>
        </w:tc>
        <w:tc>
          <w:tcPr>
            <w:tcW w:w="463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总承包资质</w:t>
            </w:r>
          </w:p>
        </w:tc>
        <w:tc>
          <w:tcPr>
            <w:tcW w:w="170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注册建造师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考核标准（个）</w:t>
            </w:r>
          </w:p>
        </w:tc>
        <w:tc>
          <w:tcPr>
            <w:tcW w:w="3310" w:type="dxa"/>
            <w:gridSpan w:val="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安管人员考核标准（个）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630"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A证</w:t>
            </w:r>
          </w:p>
        </w:tc>
        <w:tc>
          <w:tcPr>
            <w:tcW w:w="1080"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B证</w:t>
            </w:r>
          </w:p>
        </w:tc>
        <w:tc>
          <w:tcPr>
            <w:tcW w:w="1057"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C证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jc w:val="center"/>
        </w:trPr>
        <w:tc>
          <w:tcPr>
            <w:tcW w:w="63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5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6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建筑工程施工总承包二级、三级</w:t>
            </w:r>
          </w:p>
        </w:tc>
        <w:tc>
          <w:tcPr>
            <w:tcW w:w="17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铁路工程施工总承包三级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港口与航道工程施工总承包二级、三级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水利水电工程施工总承包二级、三级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市政公用工程施工总承包二级、三级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电力工程施工总承包二级、三级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矿山工程施工总承包二级、三级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冶金工程施工总承包二级、三级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7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石油化工工程施工总承包二级、三级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通信工程施工总承包二级、三级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机电工程施工总承包二级、三级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0"/>
                <w:szCs w:val="20"/>
                <w:u w:val="none"/>
                <w:lang w:val="en-US" w:eastAsia="zh-CN" w:bidi="ar"/>
              </w:rPr>
              <w:t>序号</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专业承包资质</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注册建造师</w:t>
            </w:r>
          </w:p>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考核标准（个）</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安管人员考核标准（个）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A</w:t>
            </w:r>
            <w:r>
              <w:rPr>
                <w:rFonts w:hint="eastAsia" w:ascii="黑体" w:hAnsi="宋体" w:eastAsia="黑体" w:cs="黑体"/>
                <w:i w:val="0"/>
                <w:color w:val="000000"/>
                <w:sz w:val="24"/>
                <w:szCs w:val="24"/>
                <w:u w:val="none"/>
                <w:lang w:val="en-US" w:eastAsia="zh-CN"/>
              </w:rPr>
              <w:t>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B</w:t>
            </w:r>
            <w:r>
              <w:rPr>
                <w:rFonts w:hint="eastAsia" w:ascii="黑体" w:hAnsi="宋体" w:eastAsia="黑体" w:cs="黑体"/>
                <w:i w:val="0"/>
                <w:color w:val="000000"/>
                <w:sz w:val="24"/>
                <w:szCs w:val="24"/>
                <w:u w:val="none"/>
                <w:lang w:val="en-US" w:eastAsia="zh-CN"/>
              </w:rPr>
              <w:t>证</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C</w:t>
            </w:r>
            <w:r>
              <w:rPr>
                <w:rFonts w:hint="eastAsia" w:ascii="黑体" w:hAnsi="宋体" w:eastAsia="黑体" w:cs="黑体"/>
                <w:i w:val="0"/>
                <w:color w:val="000000"/>
                <w:sz w:val="24"/>
                <w:szCs w:val="24"/>
                <w:u w:val="none"/>
                <w:lang w:val="en-US" w:eastAsia="zh-CN"/>
              </w:rPr>
              <w:t>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地基基础工程专业承包一级、二级、三级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起重设备安装工程专业承包一级、二级、三级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桥梁工程专业承包二级、三级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隧道工程专业承包二级、三级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钢结构工程专业承包二级、三级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环保工程专业承包一级、二级、三级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建筑装修装饰工程专业承包一级、二级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建筑幕墙工程专业承包一级、二级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防水防腐保温工程专业承包一级、二级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电子与智能化工程专业承包一级、二级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建筑机电安装工程专业承包一级、二级、三级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城市及道路照明工程专业承包一级、二级、三级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消防设施工程专业承包一级、二级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古建筑工程专业承包一级、二级、三级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公路路面工程专业承包二级、三级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公路路基工程专业承包二级、三级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公路交通工程专业承包二级（公路安全设施分项）</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0"/>
                <w:szCs w:val="20"/>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公路交通工程专业承包二级（公路机电工程分项）</w:t>
            </w: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铁路电务工程专业承包三级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铁路电气化工程专业承包三级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港口与海岸工程专业承包二级、三级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航道工程专业承包二级、三级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通航建筑物工程专业承包二级、三级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港航设备安装及水上交管工程专业承包二级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水工金属结构制作与安装工程专业承包二级、三级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水利水电机电安装工程专业承包二级、三级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河湖整治工程专业承包二级、三级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输变电工程专业承包二级、三级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核工程专业承包二级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海洋石油工程专业承包二级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预拌混凝土专业承包不分等级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模板脚手架专业承包不分等级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特种专业工程专业承包不分等级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专业作业资质（劳务资质）</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bl>
    <w:p>
      <w:pPr>
        <w:keepNext w:val="0"/>
        <w:keepLines w:val="0"/>
        <w:pageBreakBefore w:val="0"/>
        <w:kinsoku/>
        <w:wordWrap/>
        <w:overflowPunct/>
        <w:topLinePunct w:val="0"/>
        <w:autoSpaceDE/>
        <w:autoSpaceDN/>
        <w:bidi w:val="0"/>
        <w:adjustRightInd/>
        <w:snapToGrid/>
        <w:spacing w:line="620" w:lineRule="exact"/>
        <w:ind w:left="0" w:leftChars="0" w:firstLine="0" w:firstLineChars="0"/>
        <w:textAlignment w:val="auto"/>
        <w:rPr>
          <w:rFonts w:hint="eastAsia"/>
          <w:color w:val="auto"/>
        </w:rPr>
        <w:sectPr>
          <w:pgSz w:w="11906" w:h="16838"/>
          <w:pgMar w:top="2098" w:right="1474" w:bottom="1984" w:left="1587" w:header="851" w:footer="992" w:gutter="0"/>
          <w:pgNumType w:fmt="numberInDash"/>
          <w:cols w:space="0" w:num="1"/>
          <w:rtlGutter w:val="0"/>
          <w:docGrid w:type="lines" w:linePitch="439" w:charSpace="0"/>
        </w:sect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附件2：</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i w:val="0"/>
          <w:color w:val="auto"/>
          <w:kern w:val="0"/>
          <w:sz w:val="32"/>
          <w:szCs w:val="32"/>
          <w:u w:val="none"/>
          <w:lang w:val="en-US" w:eastAsia="zh-CN" w:bidi="ar"/>
        </w:rPr>
      </w:pPr>
    </w:p>
    <w:p>
      <w:pPr>
        <w:pStyle w:val="2"/>
        <w:bidi w:val="0"/>
        <w:rPr>
          <w:rFonts w:hint="eastAsia"/>
          <w:lang w:val="en-US" w:eastAsia="zh-CN"/>
        </w:rPr>
      </w:pPr>
      <w:r>
        <w:rPr>
          <w:rFonts w:hint="eastAsia"/>
          <w:lang w:val="en-US" w:eastAsia="zh-CN"/>
        </w:rPr>
        <w:t>工程监理企业注册监理工程师考核标准</w:t>
      </w:r>
    </w:p>
    <w:p>
      <w:pPr>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509"/>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4509" w:type="dxa"/>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lang w:val="en-US" w:eastAsia="zh-CN"/>
              </w:rPr>
              <w:t>工程监理资质类别</w:t>
            </w:r>
          </w:p>
        </w:tc>
        <w:tc>
          <w:tcPr>
            <w:tcW w:w="353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lang w:val="en-US" w:eastAsia="zh-CN"/>
              </w:rPr>
              <w:t>注册监理工程师考核标准（个）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1</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房屋建筑工程乙级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2</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冶炼工程乙级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3</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矿山工程乙级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4</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化工石油工程乙级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5</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电力工程乙级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6</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铁路工程乙级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7</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航天航空工程乙级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8</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通信工程乙级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9</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市政公用工程乙级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仿宋_GB2312"/>
                <w:sz w:val="20"/>
                <w:szCs w:val="20"/>
                <w:vertAlign w:val="baseline"/>
                <w:lang w:val="en-US" w:eastAsia="zh-CN"/>
              </w:rPr>
            </w:pPr>
            <w:r>
              <w:rPr>
                <w:rFonts w:hint="eastAsia"/>
                <w:sz w:val="20"/>
                <w:szCs w:val="20"/>
                <w:vertAlign w:val="baseline"/>
                <w:lang w:val="en-US" w:eastAsia="zh-CN"/>
              </w:rPr>
              <w:t>10</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机电安装工程乙级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bl>
    <w:p>
      <w:pPr>
        <w:rPr>
          <w:rFonts w:hint="eastAsia"/>
        </w:rPr>
      </w:pPr>
    </w:p>
    <w:sectPr>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zQ3YjY2NTQ5MWVmZDQxMjc4NDZhYTZjYTkzNjUifQ=="/>
  </w:docVars>
  <w:rsids>
    <w:rsidRoot w:val="24B56787"/>
    <w:rsid w:val="0094464B"/>
    <w:rsid w:val="01B42F66"/>
    <w:rsid w:val="02610439"/>
    <w:rsid w:val="02616ADC"/>
    <w:rsid w:val="028B4409"/>
    <w:rsid w:val="064C357C"/>
    <w:rsid w:val="066E0E06"/>
    <w:rsid w:val="070B3E7F"/>
    <w:rsid w:val="071A51AF"/>
    <w:rsid w:val="07B40BF8"/>
    <w:rsid w:val="0A4E2B9D"/>
    <w:rsid w:val="0DCD2DC7"/>
    <w:rsid w:val="127C0FE1"/>
    <w:rsid w:val="13D6595F"/>
    <w:rsid w:val="165130C1"/>
    <w:rsid w:val="1B0D49BB"/>
    <w:rsid w:val="1C626953"/>
    <w:rsid w:val="23BE02A6"/>
    <w:rsid w:val="24B56787"/>
    <w:rsid w:val="26027139"/>
    <w:rsid w:val="2C524BFF"/>
    <w:rsid w:val="2C8E0742"/>
    <w:rsid w:val="2DB726BC"/>
    <w:rsid w:val="313C139A"/>
    <w:rsid w:val="3141160D"/>
    <w:rsid w:val="358A26AB"/>
    <w:rsid w:val="3D3F3BD9"/>
    <w:rsid w:val="3EDE2CAD"/>
    <w:rsid w:val="40011BBA"/>
    <w:rsid w:val="42136693"/>
    <w:rsid w:val="42DB00B4"/>
    <w:rsid w:val="46652C84"/>
    <w:rsid w:val="4714476E"/>
    <w:rsid w:val="47342621"/>
    <w:rsid w:val="47391682"/>
    <w:rsid w:val="47B61811"/>
    <w:rsid w:val="4C035735"/>
    <w:rsid w:val="4F1D1ACB"/>
    <w:rsid w:val="502E4D77"/>
    <w:rsid w:val="56C20BE3"/>
    <w:rsid w:val="573E2613"/>
    <w:rsid w:val="59CA39B9"/>
    <w:rsid w:val="5AD0762B"/>
    <w:rsid w:val="5F3EA19F"/>
    <w:rsid w:val="5FBE91A9"/>
    <w:rsid w:val="605D68E6"/>
    <w:rsid w:val="621023F8"/>
    <w:rsid w:val="62AC5C0E"/>
    <w:rsid w:val="652001C4"/>
    <w:rsid w:val="69855E0E"/>
    <w:rsid w:val="6B701664"/>
    <w:rsid w:val="6DE2651B"/>
    <w:rsid w:val="6DEF4CB3"/>
    <w:rsid w:val="6DF929F2"/>
    <w:rsid w:val="6FFC6324"/>
    <w:rsid w:val="70E13AE5"/>
    <w:rsid w:val="746A2F2E"/>
    <w:rsid w:val="769A486E"/>
    <w:rsid w:val="787F28B9"/>
    <w:rsid w:val="7A1D1341"/>
    <w:rsid w:val="7AC3136F"/>
    <w:rsid w:val="7CA62B7B"/>
    <w:rsid w:val="7F7FBD90"/>
    <w:rsid w:val="7F9AE012"/>
    <w:rsid w:val="7FAB3949"/>
    <w:rsid w:val="7FEFF8A3"/>
    <w:rsid w:val="7FFBE887"/>
    <w:rsid w:val="B98C5ECA"/>
    <w:rsid w:val="BFFE1300"/>
    <w:rsid w:val="DDF7C0B3"/>
    <w:rsid w:val="DFFFBC59"/>
    <w:rsid w:val="ED6D5B77"/>
    <w:rsid w:val="F3FB410F"/>
    <w:rsid w:val="FB7D2C9C"/>
    <w:rsid w:val="FD6F9364"/>
    <w:rsid w:val="FDF89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80" w:lineRule="exact"/>
      <w:outlineLvl w:val="1"/>
    </w:pPr>
    <w:rPr>
      <w:rFonts w:eastAsia="黑体"/>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楷体_GB2312"/>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41"/>
    <w:basedOn w:val="10"/>
    <w:qFormat/>
    <w:uiPriority w:val="0"/>
    <w:rPr>
      <w:rFonts w:ascii="仿宋_GB2312" w:eastAsia="仿宋_GB2312" w:cs="仿宋_GB2312"/>
      <w:b/>
      <w:color w:val="000000"/>
      <w:sz w:val="24"/>
      <w:szCs w:val="24"/>
      <w:u w:val="none"/>
    </w:rPr>
  </w:style>
  <w:style w:type="character" w:customStyle="1" w:styleId="14">
    <w:name w:val="font112"/>
    <w:basedOn w:val="10"/>
    <w:qFormat/>
    <w:uiPriority w:val="0"/>
    <w:rPr>
      <w:rFonts w:hint="default" w:ascii="Times New Roman" w:hAnsi="Times New Roman" w:cs="Times New Roman"/>
      <w:b/>
      <w:color w:val="000000"/>
      <w:sz w:val="24"/>
      <w:szCs w:val="24"/>
      <w:u w:val="none"/>
    </w:rPr>
  </w:style>
  <w:style w:type="character" w:customStyle="1" w:styleId="15">
    <w:name w:val="font91"/>
    <w:basedOn w:val="10"/>
    <w:qFormat/>
    <w:uiPriority w:val="0"/>
    <w:rPr>
      <w:rFonts w:hint="default" w:ascii="Times New Roman" w:hAnsi="Times New Roman" w:cs="Times New Roman"/>
      <w:b/>
      <w:color w:val="000000"/>
      <w:sz w:val="24"/>
      <w:szCs w:val="24"/>
      <w:u w:val="none"/>
    </w:rPr>
  </w:style>
  <w:style w:type="character" w:customStyle="1" w:styleId="16">
    <w:name w:val="font31"/>
    <w:basedOn w:val="10"/>
    <w:qFormat/>
    <w:uiPriority w:val="0"/>
    <w:rPr>
      <w:rFonts w:hint="default" w:ascii="Times New Roman" w:hAnsi="Times New Roman" w:cs="Times New Roman"/>
      <w:b/>
      <w:color w:val="000000"/>
      <w:sz w:val="24"/>
      <w:szCs w:val="24"/>
      <w:u w:val="none"/>
    </w:rPr>
  </w:style>
  <w:style w:type="character" w:customStyle="1" w:styleId="17">
    <w:name w:val="font101"/>
    <w:basedOn w:val="10"/>
    <w:qFormat/>
    <w:uiPriority w:val="0"/>
    <w:rPr>
      <w:rFonts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946</Words>
  <Characters>953</Characters>
  <Lines>0</Lines>
  <Paragraphs>0</Paragraphs>
  <TotalTime>5</TotalTime>
  <ScaleCrop>false</ScaleCrop>
  <LinksUpToDate>false</LinksUpToDate>
  <CharactersWithSpaces>953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2023-05-05T10:45:00Z</dcterms:created>
  <dc:creator>BoB</dc:creator>
  <cp:lastModifiedBy>BoB</cp:lastModifiedBy>
  <dcterms:modified xsi:type="dcterms:W3CDTF">2023-10-18T07:39:28Z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75443891945C4EB39027B41B77ACCB98_12</vt:lpwstr>
  </property>
</Properties>
</file>